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09F0" w14:textId="6FC3B20C" w:rsidR="00503764" w:rsidRPr="00503764" w:rsidRDefault="003F08CF" w:rsidP="00503764">
      <w:pPr>
        <w:pStyle w:val="Sansinterligne"/>
        <w:jc w:val="center"/>
        <w:rPr>
          <w:b/>
          <w:bCs/>
        </w:rPr>
      </w:pPr>
      <w:r>
        <w:rPr>
          <w:b/>
          <w:bCs/>
        </w:rPr>
        <w:t xml:space="preserve">UN </w:t>
      </w:r>
      <w:r w:rsidR="00F16C45">
        <w:rPr>
          <w:b/>
          <w:bCs/>
        </w:rPr>
        <w:t xml:space="preserve">MANAGER </w:t>
      </w:r>
      <w:r w:rsidR="00324410">
        <w:rPr>
          <w:b/>
          <w:bCs/>
        </w:rPr>
        <w:t>SI</w:t>
      </w:r>
      <w:r w:rsidR="00F24E00">
        <w:rPr>
          <w:b/>
          <w:bCs/>
        </w:rPr>
        <w:t>RH</w:t>
      </w:r>
      <w:r w:rsidR="00324410">
        <w:rPr>
          <w:b/>
          <w:bCs/>
        </w:rPr>
        <w:t xml:space="preserve"> </w:t>
      </w:r>
      <w:proofErr w:type="gramStart"/>
      <w:r w:rsidR="00F24E00">
        <w:rPr>
          <w:b/>
          <w:bCs/>
        </w:rPr>
        <w:t>HCM</w:t>
      </w:r>
      <w:r w:rsidR="00324410">
        <w:rPr>
          <w:b/>
          <w:bCs/>
        </w:rPr>
        <w:t xml:space="preserve">  H</w:t>
      </w:r>
      <w:proofErr w:type="gramEnd"/>
      <w:r w:rsidR="00324410">
        <w:rPr>
          <w:b/>
          <w:bCs/>
        </w:rPr>
        <w:t>/F</w:t>
      </w:r>
    </w:p>
    <w:p w14:paraId="1DDC22BD" w14:textId="77777777" w:rsidR="00503764" w:rsidRDefault="00503764" w:rsidP="005F2E29">
      <w:pPr>
        <w:pStyle w:val="Sansinterligne"/>
      </w:pPr>
    </w:p>
    <w:p w14:paraId="698DD9AE" w14:textId="77777777" w:rsidR="00503764" w:rsidRDefault="00503764" w:rsidP="005F2E29">
      <w:pPr>
        <w:pStyle w:val="Sansinterligne"/>
      </w:pPr>
    </w:p>
    <w:p w14:paraId="7DF6E2B2" w14:textId="7F0C33A0" w:rsidR="00503764" w:rsidRPr="000261B6" w:rsidRDefault="00FE6B16" w:rsidP="00503764">
      <w:pPr>
        <w:pStyle w:val="Sansinterligne"/>
        <w:rPr>
          <w:rFonts w:cstheme="minorHAnsi"/>
        </w:rPr>
      </w:pPr>
      <w:r w:rsidRPr="000261B6">
        <w:rPr>
          <w:rFonts w:cstheme="minorHAnsi"/>
        </w:rPr>
        <w:t>Cabinet de conseil spécialisé dans l’accompagnement des fonctions transverses, Althéa accompagne depuis 15 ans ses clients de la définition de leur stratégie jusqu’à sa déclinaison opérationnelle. Althéa est aujourd’hui leader sur le marché du conseil RH/SIRH reconnue par</w:t>
      </w:r>
      <w:r w:rsidR="008B036C" w:rsidRPr="000261B6">
        <w:rPr>
          <w:rFonts w:cstheme="minorHAnsi"/>
        </w:rPr>
        <w:t xml:space="preserve"> « Décideurs Magazine » </w:t>
      </w:r>
      <w:r w:rsidRPr="000261B6">
        <w:rPr>
          <w:rFonts w:cstheme="minorHAnsi"/>
        </w:rPr>
        <w:t>et le magazine</w:t>
      </w:r>
      <w:r w:rsidR="008B036C" w:rsidRPr="000261B6">
        <w:rPr>
          <w:rFonts w:cstheme="minorHAnsi"/>
        </w:rPr>
        <w:t xml:space="preserve"> « Capital » </w:t>
      </w:r>
      <w:r w:rsidRPr="000261B6">
        <w:rPr>
          <w:rFonts w:cstheme="minorHAnsi"/>
        </w:rPr>
        <w:t>pour la qualité de son expertise, son dynamisme, le professionnalisme de ses équipes,</w:t>
      </w:r>
      <w:r w:rsidR="00503764" w:rsidRPr="000261B6">
        <w:rPr>
          <w:rFonts w:cstheme="minorHAnsi"/>
        </w:rPr>
        <w:t xml:space="preserve"> </w:t>
      </w:r>
      <w:r w:rsidRPr="000261B6">
        <w:rPr>
          <w:rFonts w:cstheme="minorHAnsi"/>
        </w:rPr>
        <w:t>et sa fibre entrepreneuriale.</w:t>
      </w:r>
      <w:r w:rsidRPr="000261B6">
        <w:rPr>
          <w:rFonts w:cstheme="minorHAnsi"/>
        </w:rPr>
        <w:br/>
        <w:t> </w:t>
      </w:r>
    </w:p>
    <w:p w14:paraId="08FB81E5" w14:textId="1F16286B" w:rsidR="00FE6B16" w:rsidRPr="000261B6" w:rsidRDefault="00CB2F26" w:rsidP="00503764">
      <w:pPr>
        <w:pStyle w:val="Sansinterligne"/>
        <w:jc w:val="both"/>
        <w:rPr>
          <w:rFonts w:cstheme="minorHAnsi"/>
        </w:rPr>
      </w:pPr>
      <w:r w:rsidRPr="000261B6">
        <w:rPr>
          <w:rFonts w:cstheme="minorHAnsi"/>
        </w:rPr>
        <w:t xml:space="preserve">Avec un CA de 19 Millions d’Euro en 2019, et </w:t>
      </w:r>
      <w:r w:rsidR="00FE6B16" w:rsidRPr="000261B6">
        <w:rPr>
          <w:rFonts w:cstheme="minorHAnsi"/>
        </w:rPr>
        <w:t>180 collaborateurs présents à Paris, Nantes et Lyon, nous proposons une gamme de prestations</w:t>
      </w:r>
      <w:r w:rsidRPr="000261B6">
        <w:rPr>
          <w:rFonts w:cstheme="minorHAnsi"/>
        </w:rPr>
        <w:t xml:space="preserve"> allant de l’aide au choix au déploiement du SI, </w:t>
      </w:r>
      <w:r w:rsidR="00FE6B16" w:rsidRPr="000261B6">
        <w:rPr>
          <w:rFonts w:cstheme="minorHAnsi"/>
        </w:rPr>
        <w:t>à l’ensemble des Directions transverses de nos clients en RH, QVT et FAO</w:t>
      </w:r>
      <w:r w:rsidRPr="000261B6">
        <w:rPr>
          <w:rFonts w:cstheme="minorHAnsi"/>
        </w:rPr>
        <w:t xml:space="preserve">. Nous développons </w:t>
      </w:r>
      <w:r w:rsidR="00FE6B16" w:rsidRPr="000261B6">
        <w:rPr>
          <w:rFonts w:cstheme="minorHAnsi"/>
        </w:rPr>
        <w:t>de</w:t>
      </w:r>
      <w:r w:rsidRPr="000261B6">
        <w:rPr>
          <w:rFonts w:cstheme="minorHAnsi"/>
        </w:rPr>
        <w:t xml:space="preserve"> nouveaux</w:t>
      </w:r>
      <w:r w:rsidR="00FE6B16" w:rsidRPr="000261B6">
        <w:rPr>
          <w:rFonts w:cstheme="minorHAnsi"/>
        </w:rPr>
        <w:t xml:space="preserve"> outils</w:t>
      </w:r>
      <w:r w:rsidRPr="000261B6">
        <w:rPr>
          <w:rFonts w:cstheme="minorHAnsi"/>
        </w:rPr>
        <w:t>,</w:t>
      </w:r>
      <w:r w:rsidR="00FE6B16" w:rsidRPr="000261B6">
        <w:rPr>
          <w:rFonts w:cstheme="minorHAnsi"/>
        </w:rPr>
        <w:t xml:space="preserve"> tels que le BPO et la Machine Learning.</w:t>
      </w:r>
    </w:p>
    <w:p w14:paraId="766B39CC" w14:textId="060C5AA8" w:rsidR="00F524BD" w:rsidRPr="00F24E00" w:rsidRDefault="00F24E00" w:rsidP="005F2E29">
      <w:pPr>
        <w:pStyle w:val="Sansinterligne"/>
        <w:jc w:val="both"/>
        <w:rPr>
          <w:rFonts w:cstheme="minorHAnsi"/>
          <w:color w:val="000000"/>
          <w:shd w:val="clear" w:color="auto" w:fill="FFFFFF"/>
        </w:rPr>
      </w:pPr>
      <w:r w:rsidRPr="00F24E00">
        <w:rPr>
          <w:rFonts w:cstheme="minorHAnsi"/>
          <w:color w:val="000000"/>
          <w:shd w:val="clear" w:color="auto" w:fill="FFFFFF"/>
        </w:rPr>
        <w:t>Dans le cadre de notre stratégie de développement « Shape 2025 », nous recherchons aujourd’hui pour notre </w:t>
      </w:r>
      <w:r w:rsidRPr="00F24E00">
        <w:rPr>
          <w:rStyle w:val="lev"/>
          <w:rFonts w:cstheme="minorHAnsi"/>
          <w:color w:val="000000"/>
          <w:shd w:val="clear" w:color="auto" w:fill="FFFFFF"/>
        </w:rPr>
        <w:t>pôle/BT « HCM » (Human Capital Management)</w:t>
      </w:r>
      <w:r w:rsidRPr="00F24E00">
        <w:rPr>
          <w:rFonts w:cstheme="minorHAnsi"/>
          <w:color w:val="000000"/>
          <w:shd w:val="clear" w:color="auto" w:fill="FFFFFF"/>
        </w:rPr>
        <w:t>, un Manager SIRH</w:t>
      </w:r>
      <w:r w:rsidR="0067368D">
        <w:rPr>
          <w:rFonts w:cstheme="minorHAnsi"/>
          <w:color w:val="000000"/>
          <w:shd w:val="clear" w:color="auto" w:fill="FFFFFF"/>
        </w:rPr>
        <w:t xml:space="preserve"> H/F</w:t>
      </w:r>
      <w:r w:rsidRPr="00F24E00">
        <w:rPr>
          <w:rFonts w:cstheme="minorHAnsi"/>
          <w:color w:val="000000"/>
          <w:shd w:val="clear" w:color="auto" w:fill="FFFFFF"/>
        </w:rPr>
        <w:t>, qui accompagnera nos clients de tous secteurs. </w:t>
      </w:r>
    </w:p>
    <w:p w14:paraId="1CC9604F" w14:textId="77777777" w:rsidR="00F24E00" w:rsidRPr="000261B6" w:rsidRDefault="00F24E00" w:rsidP="005F2E29">
      <w:pPr>
        <w:pStyle w:val="Sansinterligne"/>
        <w:jc w:val="both"/>
        <w:rPr>
          <w:rFonts w:cstheme="minorHAnsi"/>
        </w:rPr>
      </w:pPr>
    </w:p>
    <w:p w14:paraId="2E16A90E" w14:textId="77777777" w:rsidR="00F24E00" w:rsidRPr="00F24E00" w:rsidRDefault="00F24E00" w:rsidP="00F24E00">
      <w:pPr>
        <w:pStyle w:val="Sansinterligne"/>
        <w:rPr>
          <w:rFonts w:cstheme="minorHAnsi"/>
        </w:rPr>
      </w:pPr>
      <w:r w:rsidRPr="00F24E00">
        <w:rPr>
          <w:rFonts w:cstheme="minorHAnsi"/>
        </w:rPr>
        <w:t>A ce titre, vous interviendrez sur les missions suivantes :</w:t>
      </w:r>
    </w:p>
    <w:p w14:paraId="25769AAC" w14:textId="77777777" w:rsidR="00F24E00" w:rsidRPr="00F24E00" w:rsidRDefault="00F24E00" w:rsidP="00F24E00">
      <w:pPr>
        <w:pStyle w:val="Sansinterligne"/>
        <w:rPr>
          <w:rFonts w:cstheme="minorHAnsi"/>
        </w:rPr>
      </w:pPr>
      <w:r w:rsidRPr="00F24E00">
        <w:rPr>
          <w:rFonts w:cstheme="minorHAnsi"/>
        </w:rPr>
        <w:t>Production</w:t>
      </w:r>
    </w:p>
    <w:p w14:paraId="12819989" w14:textId="60CD9DBB" w:rsidR="00F24E00" w:rsidRPr="00F24E00" w:rsidRDefault="00F24E00" w:rsidP="00F24E00">
      <w:pPr>
        <w:pStyle w:val="Sansinterligne"/>
        <w:rPr>
          <w:rFonts w:cstheme="minorHAnsi"/>
        </w:rPr>
      </w:pPr>
      <w:r w:rsidRPr="00F24E00">
        <w:rPr>
          <w:rFonts w:cstheme="minorHAnsi"/>
        </w:rPr>
        <w:t>-</w:t>
      </w:r>
      <w:r>
        <w:rPr>
          <w:rFonts w:cstheme="minorHAnsi"/>
        </w:rPr>
        <w:t xml:space="preserve"> </w:t>
      </w:r>
      <w:r w:rsidRPr="00F24E00">
        <w:rPr>
          <w:rFonts w:cstheme="minorHAnsi"/>
        </w:rPr>
        <w:t>Assurer un rôle d’expert et de conseil auprès des clients (identification des besoins, état de l’art du marché, solutions existantes…) tant sur des projets amont (schéma directeur aide au choix) que sur les projets de mise en œuvre des outils.</w:t>
      </w:r>
    </w:p>
    <w:p w14:paraId="10EBDEA2" w14:textId="2A683C0C" w:rsidR="00F24E00" w:rsidRPr="00F24E00" w:rsidRDefault="00F24E00" w:rsidP="00F24E00">
      <w:pPr>
        <w:pStyle w:val="Sansinterligne"/>
        <w:rPr>
          <w:rFonts w:cstheme="minorHAnsi"/>
        </w:rPr>
      </w:pPr>
      <w:r>
        <w:rPr>
          <w:rFonts w:cstheme="minorHAnsi"/>
        </w:rPr>
        <w:t xml:space="preserve">- </w:t>
      </w:r>
      <w:r w:rsidRPr="00F24E00">
        <w:rPr>
          <w:rFonts w:cstheme="minorHAnsi"/>
        </w:rPr>
        <w:t>Piloter les projets et les ressources Althéa intervenants sur ses comptes au jour le jour.</w:t>
      </w:r>
    </w:p>
    <w:p w14:paraId="43C8B9BA" w14:textId="1BD8521F" w:rsidR="00F24E00" w:rsidRPr="00F24E00" w:rsidRDefault="00F24E00" w:rsidP="00F24E00">
      <w:pPr>
        <w:pStyle w:val="Sansinterligne"/>
        <w:rPr>
          <w:rFonts w:cstheme="minorHAnsi"/>
        </w:rPr>
      </w:pPr>
      <w:r>
        <w:rPr>
          <w:rFonts w:cstheme="minorHAnsi"/>
        </w:rPr>
        <w:t xml:space="preserve">- </w:t>
      </w:r>
      <w:r w:rsidRPr="00F24E00">
        <w:rPr>
          <w:rFonts w:cstheme="minorHAnsi"/>
        </w:rPr>
        <w:t xml:space="preserve">Faire un </w:t>
      </w:r>
      <w:proofErr w:type="spellStart"/>
      <w:r w:rsidRPr="00F24E00">
        <w:rPr>
          <w:rFonts w:cstheme="minorHAnsi"/>
        </w:rPr>
        <w:t>reporting</w:t>
      </w:r>
      <w:proofErr w:type="spellEnd"/>
      <w:r w:rsidRPr="00F24E00">
        <w:rPr>
          <w:rFonts w:cstheme="minorHAnsi"/>
        </w:rPr>
        <w:t xml:space="preserve"> régulier avec notamment un focus sur les risques et les opportunités.</w:t>
      </w:r>
    </w:p>
    <w:p w14:paraId="2329B541" w14:textId="77777777" w:rsidR="00F24E00" w:rsidRDefault="00F24E00" w:rsidP="00F24E00">
      <w:pPr>
        <w:pStyle w:val="Sansinterligne"/>
        <w:rPr>
          <w:rFonts w:cstheme="minorHAnsi"/>
        </w:rPr>
      </w:pPr>
    </w:p>
    <w:p w14:paraId="0689FC5A" w14:textId="2C99CBBC" w:rsidR="00F24E00" w:rsidRPr="00F24E00" w:rsidRDefault="00F24E00" w:rsidP="00F24E00">
      <w:pPr>
        <w:pStyle w:val="Sansinterligne"/>
        <w:rPr>
          <w:rFonts w:cstheme="minorHAnsi"/>
        </w:rPr>
      </w:pPr>
      <w:r w:rsidRPr="00F24E00">
        <w:rPr>
          <w:rFonts w:cstheme="minorHAnsi"/>
        </w:rPr>
        <w:t>Business</w:t>
      </w:r>
    </w:p>
    <w:p w14:paraId="59A431FA" w14:textId="55AE07AA" w:rsidR="00F24E00" w:rsidRPr="00F24E00" w:rsidRDefault="00F24E00" w:rsidP="00F24E00">
      <w:pPr>
        <w:pStyle w:val="Sansinterligne"/>
        <w:rPr>
          <w:rFonts w:cstheme="minorHAnsi"/>
        </w:rPr>
      </w:pPr>
      <w:r w:rsidRPr="00F24E00">
        <w:rPr>
          <w:rFonts w:cstheme="minorHAnsi"/>
        </w:rPr>
        <w:t>-</w:t>
      </w:r>
      <w:r>
        <w:rPr>
          <w:rFonts w:cstheme="minorHAnsi"/>
        </w:rPr>
        <w:t xml:space="preserve"> </w:t>
      </w:r>
      <w:r w:rsidRPr="00F24E00">
        <w:rPr>
          <w:rFonts w:cstheme="minorHAnsi"/>
        </w:rPr>
        <w:t>Développer l’offre de service d’althéa, notamment sur l’implémentation et la promouvoir auprès des clients d’ALTHEA.</w:t>
      </w:r>
    </w:p>
    <w:p w14:paraId="0B1E3172" w14:textId="4549777B" w:rsidR="00F24E00" w:rsidRPr="00F24E00" w:rsidRDefault="00F24E00" w:rsidP="00F24E00">
      <w:pPr>
        <w:pStyle w:val="Sansinterligne"/>
        <w:rPr>
          <w:rFonts w:cstheme="minorHAnsi"/>
        </w:rPr>
      </w:pPr>
      <w:r>
        <w:rPr>
          <w:rFonts w:cstheme="minorHAnsi"/>
        </w:rPr>
        <w:t xml:space="preserve">- </w:t>
      </w:r>
      <w:r w:rsidRPr="00F24E00">
        <w:rPr>
          <w:rFonts w:cstheme="minorHAnsi"/>
        </w:rPr>
        <w:t>Communiquer sur ces offres au travers d’événements de type séminaire, salon, petit déjeuner…</w:t>
      </w:r>
    </w:p>
    <w:p w14:paraId="205B8BED" w14:textId="06FC7A40" w:rsidR="00F24E00" w:rsidRPr="00F24E00" w:rsidRDefault="00F24E00" w:rsidP="00F24E00">
      <w:pPr>
        <w:pStyle w:val="Sansinterligne"/>
        <w:rPr>
          <w:rFonts w:cstheme="minorHAnsi"/>
        </w:rPr>
      </w:pPr>
      <w:r>
        <w:rPr>
          <w:rFonts w:cstheme="minorHAnsi"/>
        </w:rPr>
        <w:t xml:space="preserve">- </w:t>
      </w:r>
      <w:r w:rsidRPr="00F24E00">
        <w:rPr>
          <w:rFonts w:cstheme="minorHAnsi"/>
        </w:rPr>
        <w:t>Assurer les phases d’avant-vente en synchronisation directe avec le Directeur Associé du pôle (qualification client, rédaction de proposition commerciale, soutenance).</w:t>
      </w:r>
    </w:p>
    <w:p w14:paraId="479776BA" w14:textId="77777777" w:rsidR="00F24E00" w:rsidRDefault="00F24E00" w:rsidP="00F24E00">
      <w:pPr>
        <w:pStyle w:val="Sansinterligne"/>
        <w:rPr>
          <w:rFonts w:cstheme="minorHAnsi"/>
        </w:rPr>
      </w:pPr>
    </w:p>
    <w:p w14:paraId="7313CEB3" w14:textId="2B9328F8" w:rsidR="00F24E00" w:rsidRPr="00F24E00" w:rsidRDefault="00F24E00" w:rsidP="00F24E00">
      <w:pPr>
        <w:pStyle w:val="Sansinterligne"/>
        <w:rPr>
          <w:rFonts w:cstheme="minorHAnsi"/>
        </w:rPr>
      </w:pPr>
      <w:r w:rsidRPr="00F24E00">
        <w:rPr>
          <w:rFonts w:cstheme="minorHAnsi"/>
        </w:rPr>
        <w:t>Management</w:t>
      </w:r>
    </w:p>
    <w:p w14:paraId="09579E17" w14:textId="155C2D25" w:rsidR="00F24E00" w:rsidRPr="00F24E00" w:rsidRDefault="00F24E00" w:rsidP="00F24E00">
      <w:pPr>
        <w:pStyle w:val="Sansinterligne"/>
        <w:rPr>
          <w:rFonts w:cstheme="minorHAnsi"/>
        </w:rPr>
      </w:pPr>
      <w:r w:rsidRPr="00F24E00">
        <w:rPr>
          <w:rFonts w:cstheme="minorHAnsi"/>
        </w:rPr>
        <w:t>-</w:t>
      </w:r>
      <w:r>
        <w:rPr>
          <w:rFonts w:cstheme="minorHAnsi"/>
        </w:rPr>
        <w:t xml:space="preserve"> </w:t>
      </w:r>
      <w:r w:rsidRPr="00F24E00">
        <w:rPr>
          <w:rFonts w:cstheme="minorHAnsi"/>
        </w:rPr>
        <w:t>Recruter des consultants capables de travailler sur l’offre.</w:t>
      </w:r>
    </w:p>
    <w:p w14:paraId="015885C4" w14:textId="55985E00" w:rsidR="00F24E00" w:rsidRPr="00F24E00" w:rsidRDefault="00F24E00" w:rsidP="00F24E00">
      <w:pPr>
        <w:pStyle w:val="Sansinterligne"/>
        <w:rPr>
          <w:rFonts w:cstheme="minorHAnsi"/>
        </w:rPr>
      </w:pPr>
      <w:r>
        <w:rPr>
          <w:rFonts w:cstheme="minorHAnsi"/>
        </w:rPr>
        <w:t xml:space="preserve">- </w:t>
      </w:r>
      <w:r w:rsidRPr="00F24E00">
        <w:rPr>
          <w:rFonts w:cstheme="minorHAnsi"/>
        </w:rPr>
        <w:t>Assurer le suivi de coaching et les entretiens annuels des consultants affectés.</w:t>
      </w:r>
    </w:p>
    <w:p w14:paraId="727DBB5E" w14:textId="2C1B4103" w:rsidR="00E529F6" w:rsidRDefault="00F24E00" w:rsidP="00F24E00">
      <w:pPr>
        <w:pStyle w:val="Sansinterligne"/>
        <w:rPr>
          <w:rFonts w:cstheme="minorHAnsi"/>
        </w:rPr>
      </w:pPr>
      <w:r>
        <w:rPr>
          <w:rFonts w:cstheme="minorHAnsi"/>
        </w:rPr>
        <w:t xml:space="preserve">- </w:t>
      </w:r>
      <w:r w:rsidRPr="00F24E00">
        <w:rPr>
          <w:rFonts w:cstheme="minorHAnsi"/>
        </w:rPr>
        <w:t>Participer au développement et à l’animation de la Cellule Innovation dont l’objectif est d’assurer l’industrialisation de leurs pratiques, la veille technologique sur leurs métiers et la communication de cette capitalisation auprès des consultants.</w:t>
      </w:r>
    </w:p>
    <w:p w14:paraId="1B587527" w14:textId="77777777" w:rsidR="00F24E00" w:rsidRPr="000261B6" w:rsidRDefault="00F24E00" w:rsidP="00F24E00">
      <w:pPr>
        <w:pStyle w:val="Sansinterligne"/>
        <w:rPr>
          <w:rFonts w:cstheme="minorHAnsi"/>
        </w:rPr>
      </w:pPr>
    </w:p>
    <w:p w14:paraId="2186BE64" w14:textId="27F4B984" w:rsidR="00503764" w:rsidRPr="000261B6" w:rsidRDefault="00503764" w:rsidP="00594567">
      <w:pPr>
        <w:pStyle w:val="Sansinterligne"/>
        <w:rPr>
          <w:rFonts w:cstheme="minorHAnsi"/>
        </w:rPr>
      </w:pPr>
      <w:r w:rsidRPr="000261B6">
        <w:rPr>
          <w:rFonts w:cstheme="minorHAnsi"/>
        </w:rPr>
        <w:t>Profil Recherché :</w:t>
      </w:r>
    </w:p>
    <w:p w14:paraId="286D6B2E" w14:textId="5B44A868" w:rsidR="00F24E00" w:rsidRPr="00F24E00" w:rsidRDefault="00F24E00" w:rsidP="00F24E00">
      <w:pPr>
        <w:pStyle w:val="Sansinterligne"/>
        <w:rPr>
          <w:rFonts w:eastAsia="Times New Roman" w:cstheme="minorHAnsi"/>
          <w:bCs/>
          <w:iCs/>
          <w:lang w:eastAsia="fr-FR"/>
        </w:rPr>
      </w:pPr>
      <w:bookmarkStart w:id="0" w:name="_Hlk64646489"/>
      <w:r w:rsidRPr="00F24E00">
        <w:rPr>
          <w:rFonts w:eastAsia="Times New Roman" w:cstheme="minorHAnsi"/>
          <w:bCs/>
          <w:iCs/>
          <w:lang w:eastAsia="fr-FR"/>
        </w:rPr>
        <w:t>-</w:t>
      </w:r>
      <w:r>
        <w:rPr>
          <w:rFonts w:eastAsia="Times New Roman" w:cstheme="minorHAnsi"/>
          <w:bCs/>
          <w:iCs/>
          <w:lang w:eastAsia="fr-FR"/>
        </w:rPr>
        <w:t xml:space="preserve"> </w:t>
      </w:r>
      <w:r w:rsidRPr="00F24E00">
        <w:rPr>
          <w:rFonts w:eastAsia="Times New Roman" w:cstheme="minorHAnsi"/>
          <w:bCs/>
          <w:iCs/>
          <w:lang w:eastAsia="fr-FR"/>
        </w:rPr>
        <w:t xml:space="preserve">De formation Bac +5 (école d’ingénieur, de commerce ou université), le candidat dispose de </w:t>
      </w:r>
      <w:r w:rsidR="00CB128E">
        <w:rPr>
          <w:rFonts w:eastAsia="Times New Roman" w:cstheme="minorHAnsi"/>
          <w:bCs/>
          <w:iCs/>
          <w:lang w:eastAsia="fr-FR"/>
        </w:rPr>
        <w:t>8</w:t>
      </w:r>
      <w:r w:rsidRPr="00F24E00">
        <w:rPr>
          <w:rFonts w:eastAsia="Times New Roman" w:cstheme="minorHAnsi"/>
          <w:bCs/>
          <w:iCs/>
          <w:lang w:eastAsia="fr-FR"/>
        </w:rPr>
        <w:t xml:space="preserve"> ans minimum d’expérience professionnelle expérience obligatoirement acquise dans le secteur du conseil.</w:t>
      </w:r>
    </w:p>
    <w:p w14:paraId="36ACC6F6" w14:textId="47BC58B3"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w:t>
      </w:r>
      <w:r w:rsidRPr="00F24E00">
        <w:rPr>
          <w:rFonts w:eastAsia="Times New Roman" w:cstheme="minorHAnsi"/>
          <w:bCs/>
          <w:iCs/>
          <w:lang w:eastAsia="fr-FR"/>
        </w:rPr>
        <w:t>Expertise et expérience dans le monde de la gestion des ressources humaines</w:t>
      </w:r>
    </w:p>
    <w:p w14:paraId="1D599BFE" w14:textId="621B7FC9"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Sens du business (conseil &amp; projets)</w:t>
      </w:r>
    </w:p>
    <w:p w14:paraId="11C223D6" w14:textId="74AAE246"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Connaissance des principaux outils du marché, SAAS et ERP</w:t>
      </w:r>
    </w:p>
    <w:p w14:paraId="5FE583EF" w14:textId="4F833C22"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Capacité à réaliser/piloter des études d’opportunité avec Business Case ainsi que des prestations d’analyse et optimisation de processus.</w:t>
      </w:r>
    </w:p>
    <w:p w14:paraId="030354B3" w14:textId="31597E46"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Connaissance des méthodologies projet (cycle en V, démarche agile).</w:t>
      </w:r>
    </w:p>
    <w:p w14:paraId="31D50795" w14:textId="3B10C565"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Capacité d’écoute et d’animation</w:t>
      </w:r>
    </w:p>
    <w:p w14:paraId="5490AD95" w14:textId="5A211720" w:rsidR="00F24E00" w:rsidRPr="00F24E00"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Esprit d’analyse et de synthèse</w:t>
      </w:r>
    </w:p>
    <w:p w14:paraId="184FE7E4" w14:textId="30C2DC82" w:rsidR="00594567" w:rsidRDefault="00F24E00" w:rsidP="00F24E00">
      <w:pPr>
        <w:pStyle w:val="Sansinterligne"/>
        <w:rPr>
          <w:rFonts w:eastAsia="Times New Roman" w:cstheme="minorHAnsi"/>
          <w:bCs/>
          <w:iCs/>
          <w:lang w:eastAsia="fr-FR"/>
        </w:rPr>
      </w:pPr>
      <w:r>
        <w:rPr>
          <w:rFonts w:eastAsia="Times New Roman" w:cstheme="minorHAnsi"/>
          <w:bCs/>
          <w:iCs/>
          <w:lang w:eastAsia="fr-FR"/>
        </w:rPr>
        <w:t xml:space="preserve">- </w:t>
      </w:r>
      <w:r w:rsidRPr="00F24E00">
        <w:rPr>
          <w:rFonts w:eastAsia="Times New Roman" w:cstheme="minorHAnsi"/>
          <w:bCs/>
          <w:iCs/>
          <w:lang w:eastAsia="fr-FR"/>
        </w:rPr>
        <w:t>Aptitudes au management et au travail en équipe</w:t>
      </w:r>
    </w:p>
    <w:p w14:paraId="3E9232D4" w14:textId="541D091F" w:rsidR="00F24E00" w:rsidRDefault="00F24E00" w:rsidP="00F24E00">
      <w:pPr>
        <w:pStyle w:val="Sansinterligne"/>
        <w:rPr>
          <w:rFonts w:eastAsia="Times New Roman" w:cstheme="minorHAnsi"/>
          <w:bCs/>
          <w:iCs/>
          <w:lang w:eastAsia="fr-FR"/>
        </w:rPr>
      </w:pPr>
      <w:r>
        <w:rPr>
          <w:rFonts w:eastAsia="Times New Roman" w:cstheme="minorHAnsi"/>
          <w:bCs/>
          <w:iCs/>
          <w:lang w:eastAsia="fr-FR"/>
        </w:rPr>
        <w:t>- Maîtrise du Pack Office</w:t>
      </w:r>
    </w:p>
    <w:p w14:paraId="78F3C06D" w14:textId="192930AB" w:rsidR="00F24E00" w:rsidRPr="000261B6" w:rsidRDefault="00F24E00" w:rsidP="00F24E00">
      <w:pPr>
        <w:pStyle w:val="Sansinterligne"/>
        <w:rPr>
          <w:rFonts w:eastAsia="Times New Roman" w:cstheme="minorHAnsi"/>
          <w:bCs/>
          <w:iCs/>
          <w:lang w:eastAsia="fr-FR"/>
        </w:rPr>
      </w:pPr>
      <w:r>
        <w:rPr>
          <w:rFonts w:eastAsia="Times New Roman" w:cstheme="minorHAnsi"/>
          <w:bCs/>
          <w:iCs/>
          <w:lang w:eastAsia="fr-FR"/>
        </w:rPr>
        <w:t>- Maîtrise de l’Anglais – niveau C1</w:t>
      </w:r>
    </w:p>
    <w:p w14:paraId="4C7FD66A" w14:textId="1B03DDA6" w:rsidR="00594567" w:rsidRPr="000261B6" w:rsidRDefault="00594567" w:rsidP="00594567">
      <w:pPr>
        <w:spacing w:before="100" w:beforeAutospacing="1" w:after="100" w:afterAutospacing="1" w:line="240" w:lineRule="auto"/>
        <w:rPr>
          <w:rFonts w:eastAsia="Times New Roman" w:cstheme="minorHAnsi"/>
          <w:bCs/>
          <w:iCs/>
          <w:lang w:eastAsia="fr-FR"/>
        </w:rPr>
      </w:pPr>
      <w:r w:rsidRPr="000261B6">
        <w:rPr>
          <w:rFonts w:eastAsia="Times New Roman" w:cstheme="minorHAnsi"/>
          <w:bCs/>
          <w:iCs/>
          <w:lang w:eastAsia="fr-FR"/>
        </w:rPr>
        <w:lastRenderedPageBreak/>
        <w:t xml:space="preserve">Salaire annuel </w:t>
      </w:r>
      <w:proofErr w:type="gramStart"/>
      <w:r w:rsidRPr="000261B6">
        <w:rPr>
          <w:rFonts w:eastAsia="Times New Roman" w:cstheme="minorHAnsi"/>
          <w:bCs/>
          <w:iCs/>
          <w:lang w:eastAsia="fr-FR"/>
        </w:rPr>
        <w:t>brut:</w:t>
      </w:r>
      <w:proofErr w:type="gramEnd"/>
      <w:r w:rsidRPr="000261B6">
        <w:rPr>
          <w:rFonts w:eastAsia="Times New Roman" w:cstheme="minorHAnsi"/>
          <w:bCs/>
          <w:iCs/>
          <w:lang w:eastAsia="fr-FR"/>
        </w:rPr>
        <w:t xml:space="preserve"> à partir de </w:t>
      </w:r>
      <w:r w:rsidR="00491B49">
        <w:rPr>
          <w:rFonts w:eastAsia="Times New Roman" w:cstheme="minorHAnsi"/>
          <w:bCs/>
          <w:iCs/>
          <w:lang w:eastAsia="fr-FR"/>
        </w:rPr>
        <w:t>57</w:t>
      </w:r>
      <w:r w:rsidRPr="000261B6">
        <w:rPr>
          <w:rFonts w:eastAsia="Times New Roman" w:cstheme="minorHAnsi"/>
          <w:bCs/>
          <w:iCs/>
          <w:lang w:eastAsia="fr-FR"/>
        </w:rPr>
        <w:t>KE (salaire fixe) + Variable, en fonction des profils</w:t>
      </w:r>
    </w:p>
    <w:p w14:paraId="02D64275" w14:textId="47ECE29A" w:rsidR="00503764" w:rsidRPr="000261B6" w:rsidRDefault="00B41BD4" w:rsidP="00732FFB">
      <w:pPr>
        <w:spacing w:before="100" w:beforeAutospacing="1" w:after="100" w:afterAutospacing="1" w:line="240" w:lineRule="auto"/>
        <w:rPr>
          <w:rFonts w:eastAsia="Times New Roman" w:cstheme="minorHAnsi"/>
          <w:lang w:eastAsia="fr-FR"/>
        </w:rPr>
      </w:pPr>
      <w:r w:rsidRPr="000261B6">
        <w:rPr>
          <w:rFonts w:cstheme="minorHAnsi"/>
        </w:rPr>
        <w:t xml:space="preserve">Merci d’envoyer votre dossier de candidature (CV+LM) à : </w:t>
      </w:r>
      <w:hyperlink r:id="rId7" w:history="1">
        <w:r w:rsidRPr="000261B6">
          <w:rPr>
            <w:rStyle w:val="Lienhypertexte"/>
            <w:rFonts w:cstheme="minorHAnsi"/>
          </w:rPr>
          <w:t>candidature@althea-groupe.com</w:t>
        </w:r>
      </w:hyperlink>
      <w:bookmarkEnd w:id="0"/>
      <w:r w:rsidR="00594567" w:rsidRPr="000261B6">
        <w:rPr>
          <w:rStyle w:val="Lienhypertexte"/>
          <w:rFonts w:cstheme="minorHAnsi"/>
          <w:color w:val="auto"/>
          <w:u w:val="none"/>
        </w:rPr>
        <w:t xml:space="preserve"> ou</w:t>
      </w:r>
      <w:r w:rsidR="00594567" w:rsidRPr="000261B6">
        <w:rPr>
          <w:rStyle w:val="Lienhypertexte"/>
          <w:rFonts w:cstheme="minorHAnsi"/>
          <w:color w:val="auto"/>
        </w:rPr>
        <w:t xml:space="preserve"> </w:t>
      </w:r>
      <w:r w:rsidR="00594567" w:rsidRPr="000261B6">
        <w:rPr>
          <w:rStyle w:val="Lienhypertexte"/>
          <w:rFonts w:cstheme="minorHAnsi"/>
        </w:rPr>
        <w:t>rh@althea-groupe.com</w:t>
      </w:r>
    </w:p>
    <w:sectPr w:rsidR="00503764" w:rsidRPr="000261B6" w:rsidSect="00B41BD4">
      <w:headerReference w:type="default" r:id="rId8"/>
      <w:pgSz w:w="11906" w:h="16838"/>
      <w:pgMar w:top="1276" w:right="1417" w:bottom="851"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9BF5D" w14:textId="77777777" w:rsidR="00517D60" w:rsidRDefault="00517D60" w:rsidP="00FE6B16">
      <w:pPr>
        <w:spacing w:after="0" w:line="240" w:lineRule="auto"/>
      </w:pPr>
      <w:r>
        <w:separator/>
      </w:r>
    </w:p>
  </w:endnote>
  <w:endnote w:type="continuationSeparator" w:id="0">
    <w:p w14:paraId="66C3AAD3" w14:textId="77777777" w:rsidR="00517D60" w:rsidRDefault="00517D60" w:rsidP="00FE6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80E6" w14:textId="77777777" w:rsidR="00517D60" w:rsidRDefault="00517D60" w:rsidP="00FE6B16">
      <w:pPr>
        <w:spacing w:after="0" w:line="240" w:lineRule="auto"/>
      </w:pPr>
      <w:r>
        <w:separator/>
      </w:r>
    </w:p>
  </w:footnote>
  <w:footnote w:type="continuationSeparator" w:id="0">
    <w:p w14:paraId="3AA48721" w14:textId="77777777" w:rsidR="00517D60" w:rsidRDefault="00517D60" w:rsidP="00FE6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2ED" w14:textId="4AB61CCF" w:rsidR="008B036C" w:rsidRDefault="008B036C">
    <w:pPr>
      <w:pStyle w:val="En-tte"/>
    </w:pPr>
    <w:r>
      <w:ptab w:relativeTo="margin" w:alignment="center" w:leader="none"/>
    </w:r>
    <w:r>
      <w:ptab w:relativeTo="margin" w:alignment="right" w:leader="none"/>
    </w:r>
    <w:r>
      <w:rPr>
        <w:noProof/>
      </w:rPr>
      <w:drawing>
        <wp:inline distT="0" distB="0" distL="0" distR="0" wp14:anchorId="0B7AE594" wp14:editId="04C60D9A">
          <wp:extent cx="1076018" cy="5397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641" cy="5646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398"/>
    <w:multiLevelType w:val="hybridMultilevel"/>
    <w:tmpl w:val="B002E7A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640738"/>
    <w:multiLevelType w:val="hybridMultilevel"/>
    <w:tmpl w:val="5C963C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B7379"/>
    <w:multiLevelType w:val="hybridMultilevel"/>
    <w:tmpl w:val="463613C2"/>
    <w:lvl w:ilvl="0" w:tplc="A63007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643F83"/>
    <w:multiLevelType w:val="hybridMultilevel"/>
    <w:tmpl w:val="C38C58D4"/>
    <w:lvl w:ilvl="0" w:tplc="0A860B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2659DC"/>
    <w:multiLevelType w:val="hybridMultilevel"/>
    <w:tmpl w:val="097C2476"/>
    <w:lvl w:ilvl="0" w:tplc="5BB484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94741B4"/>
    <w:multiLevelType w:val="hybridMultilevel"/>
    <w:tmpl w:val="C2B886C0"/>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216BC5"/>
    <w:multiLevelType w:val="hybridMultilevel"/>
    <w:tmpl w:val="33C2FD86"/>
    <w:lvl w:ilvl="0" w:tplc="D2EE6E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956DA"/>
    <w:multiLevelType w:val="hybridMultilevel"/>
    <w:tmpl w:val="7834D948"/>
    <w:lvl w:ilvl="0" w:tplc="AA88AA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A7354"/>
    <w:multiLevelType w:val="hybridMultilevel"/>
    <w:tmpl w:val="C5248AB2"/>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AE35B7"/>
    <w:multiLevelType w:val="hybridMultilevel"/>
    <w:tmpl w:val="D71C0F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824FE1"/>
    <w:multiLevelType w:val="hybridMultilevel"/>
    <w:tmpl w:val="87728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28B41B8"/>
    <w:multiLevelType w:val="hybridMultilevel"/>
    <w:tmpl w:val="9BF8DE1E"/>
    <w:lvl w:ilvl="0" w:tplc="5986F8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F56BBA"/>
    <w:multiLevelType w:val="hybridMultilevel"/>
    <w:tmpl w:val="08761B04"/>
    <w:lvl w:ilvl="0" w:tplc="3BA0B78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1223B7"/>
    <w:multiLevelType w:val="hybridMultilevel"/>
    <w:tmpl w:val="99806D4C"/>
    <w:lvl w:ilvl="0" w:tplc="144E5D5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27532AC"/>
    <w:multiLevelType w:val="hybridMultilevel"/>
    <w:tmpl w:val="ABAA1122"/>
    <w:lvl w:ilvl="0" w:tplc="E7B000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547C5A"/>
    <w:multiLevelType w:val="hybridMultilevel"/>
    <w:tmpl w:val="B532E6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5"/>
  </w:num>
  <w:num w:numId="5">
    <w:abstractNumId w:val="8"/>
  </w:num>
  <w:num w:numId="6">
    <w:abstractNumId w:val="1"/>
  </w:num>
  <w:num w:numId="7">
    <w:abstractNumId w:val="15"/>
  </w:num>
  <w:num w:numId="8">
    <w:abstractNumId w:val="3"/>
  </w:num>
  <w:num w:numId="9">
    <w:abstractNumId w:val="7"/>
  </w:num>
  <w:num w:numId="10">
    <w:abstractNumId w:val="14"/>
  </w:num>
  <w:num w:numId="11">
    <w:abstractNumId w:val="4"/>
  </w:num>
  <w:num w:numId="12">
    <w:abstractNumId w:val="6"/>
  </w:num>
  <w:num w:numId="13">
    <w:abstractNumId w:val="11"/>
  </w:num>
  <w:num w:numId="14">
    <w:abstractNumId w:val="13"/>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16"/>
    <w:rsid w:val="000261B6"/>
    <w:rsid w:val="000A3E62"/>
    <w:rsid w:val="000B06E6"/>
    <w:rsid w:val="000E0233"/>
    <w:rsid w:val="00324410"/>
    <w:rsid w:val="003F08CF"/>
    <w:rsid w:val="00491B49"/>
    <w:rsid w:val="00503764"/>
    <w:rsid w:val="00517D60"/>
    <w:rsid w:val="00594567"/>
    <w:rsid w:val="005F2E29"/>
    <w:rsid w:val="0067368D"/>
    <w:rsid w:val="006F263B"/>
    <w:rsid w:val="007211AE"/>
    <w:rsid w:val="00732FFB"/>
    <w:rsid w:val="00752C9B"/>
    <w:rsid w:val="007C3020"/>
    <w:rsid w:val="00856CFE"/>
    <w:rsid w:val="008A259A"/>
    <w:rsid w:val="008A2B4D"/>
    <w:rsid w:val="008B036C"/>
    <w:rsid w:val="00A24988"/>
    <w:rsid w:val="00A520AE"/>
    <w:rsid w:val="00A94FF7"/>
    <w:rsid w:val="00B06D8F"/>
    <w:rsid w:val="00B3468E"/>
    <w:rsid w:val="00B41BD4"/>
    <w:rsid w:val="00CB128E"/>
    <w:rsid w:val="00CB2F26"/>
    <w:rsid w:val="00DB3771"/>
    <w:rsid w:val="00E529F6"/>
    <w:rsid w:val="00EF5A33"/>
    <w:rsid w:val="00F16C45"/>
    <w:rsid w:val="00F24E00"/>
    <w:rsid w:val="00F524BD"/>
    <w:rsid w:val="00FE6B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62261D"/>
  <w15:chartTrackingRefBased/>
  <w15:docId w15:val="{2271D2E6-1126-4DCC-85ED-603F95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E6B16"/>
    <w:rPr>
      <w:color w:val="0000FF"/>
      <w:u w:val="single"/>
    </w:rPr>
  </w:style>
  <w:style w:type="paragraph" w:styleId="En-tte">
    <w:name w:val="header"/>
    <w:basedOn w:val="Normal"/>
    <w:link w:val="En-tteCar"/>
    <w:uiPriority w:val="99"/>
    <w:unhideWhenUsed/>
    <w:rsid w:val="00FE6B16"/>
    <w:pPr>
      <w:tabs>
        <w:tab w:val="center" w:pos="4536"/>
        <w:tab w:val="right" w:pos="9072"/>
      </w:tabs>
      <w:spacing w:after="0" w:line="240" w:lineRule="auto"/>
    </w:pPr>
  </w:style>
  <w:style w:type="character" w:customStyle="1" w:styleId="En-tteCar">
    <w:name w:val="En-tête Car"/>
    <w:basedOn w:val="Policepardfaut"/>
    <w:link w:val="En-tte"/>
    <w:uiPriority w:val="99"/>
    <w:rsid w:val="00FE6B16"/>
  </w:style>
  <w:style w:type="paragraph" w:styleId="Pieddepage">
    <w:name w:val="footer"/>
    <w:basedOn w:val="Normal"/>
    <w:link w:val="PieddepageCar"/>
    <w:uiPriority w:val="99"/>
    <w:unhideWhenUsed/>
    <w:rsid w:val="00FE6B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6B16"/>
  </w:style>
  <w:style w:type="paragraph" w:styleId="Paragraphedeliste">
    <w:name w:val="List Paragraph"/>
    <w:basedOn w:val="Normal"/>
    <w:uiPriority w:val="34"/>
    <w:qFormat/>
    <w:rsid w:val="00CB2F26"/>
    <w:pPr>
      <w:ind w:left="720"/>
      <w:contextualSpacing/>
    </w:pPr>
  </w:style>
  <w:style w:type="character" w:styleId="lev">
    <w:name w:val="Strong"/>
    <w:basedOn w:val="Policepardfaut"/>
    <w:uiPriority w:val="22"/>
    <w:qFormat/>
    <w:rsid w:val="00CB2F26"/>
    <w:rPr>
      <w:b/>
      <w:bCs/>
    </w:rPr>
  </w:style>
  <w:style w:type="paragraph" w:styleId="Sansinterligne">
    <w:name w:val="No Spacing"/>
    <w:uiPriority w:val="1"/>
    <w:qFormat/>
    <w:rsid w:val="005F2E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24576">
      <w:bodyDiv w:val="1"/>
      <w:marLeft w:val="0"/>
      <w:marRight w:val="0"/>
      <w:marTop w:val="0"/>
      <w:marBottom w:val="0"/>
      <w:divBdr>
        <w:top w:val="none" w:sz="0" w:space="0" w:color="auto"/>
        <w:left w:val="none" w:sz="0" w:space="0" w:color="auto"/>
        <w:bottom w:val="none" w:sz="0" w:space="0" w:color="auto"/>
        <w:right w:val="none" w:sz="0" w:space="0" w:color="auto"/>
      </w:divBdr>
    </w:div>
    <w:div w:id="663625685">
      <w:bodyDiv w:val="1"/>
      <w:marLeft w:val="0"/>
      <w:marRight w:val="0"/>
      <w:marTop w:val="0"/>
      <w:marBottom w:val="0"/>
      <w:divBdr>
        <w:top w:val="none" w:sz="0" w:space="0" w:color="auto"/>
        <w:left w:val="none" w:sz="0" w:space="0" w:color="auto"/>
        <w:bottom w:val="none" w:sz="0" w:space="0" w:color="auto"/>
        <w:right w:val="none" w:sz="0" w:space="0" w:color="auto"/>
      </w:divBdr>
    </w:div>
    <w:div w:id="1136022898">
      <w:bodyDiv w:val="1"/>
      <w:marLeft w:val="0"/>
      <w:marRight w:val="0"/>
      <w:marTop w:val="0"/>
      <w:marBottom w:val="0"/>
      <w:divBdr>
        <w:top w:val="none" w:sz="0" w:space="0" w:color="auto"/>
        <w:left w:val="none" w:sz="0" w:space="0" w:color="auto"/>
        <w:bottom w:val="none" w:sz="0" w:space="0" w:color="auto"/>
        <w:right w:val="none" w:sz="0" w:space="0" w:color="auto"/>
      </w:divBdr>
    </w:div>
    <w:div w:id="1539584407">
      <w:bodyDiv w:val="1"/>
      <w:marLeft w:val="0"/>
      <w:marRight w:val="0"/>
      <w:marTop w:val="0"/>
      <w:marBottom w:val="0"/>
      <w:divBdr>
        <w:top w:val="none" w:sz="0" w:space="0" w:color="auto"/>
        <w:left w:val="none" w:sz="0" w:space="0" w:color="auto"/>
        <w:bottom w:val="none" w:sz="0" w:space="0" w:color="auto"/>
        <w:right w:val="none" w:sz="0" w:space="0" w:color="auto"/>
      </w:divBdr>
    </w:div>
    <w:div w:id="1660310845">
      <w:bodyDiv w:val="1"/>
      <w:marLeft w:val="0"/>
      <w:marRight w:val="0"/>
      <w:marTop w:val="0"/>
      <w:marBottom w:val="0"/>
      <w:divBdr>
        <w:top w:val="none" w:sz="0" w:space="0" w:color="auto"/>
        <w:left w:val="none" w:sz="0" w:space="0" w:color="auto"/>
        <w:bottom w:val="none" w:sz="0" w:space="0" w:color="auto"/>
        <w:right w:val="none" w:sz="0" w:space="0" w:color="auto"/>
      </w:divBdr>
    </w:div>
    <w:div w:id="1887251024">
      <w:bodyDiv w:val="1"/>
      <w:marLeft w:val="0"/>
      <w:marRight w:val="0"/>
      <w:marTop w:val="0"/>
      <w:marBottom w:val="0"/>
      <w:divBdr>
        <w:top w:val="none" w:sz="0" w:space="0" w:color="auto"/>
        <w:left w:val="none" w:sz="0" w:space="0" w:color="auto"/>
        <w:bottom w:val="none" w:sz="0" w:space="0" w:color="auto"/>
        <w:right w:val="none" w:sz="0" w:space="0" w:color="auto"/>
      </w:divBdr>
    </w:div>
    <w:div w:id="20522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ndidature@althea-group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ROZENFARB</dc:creator>
  <cp:keywords/>
  <dc:description/>
  <cp:lastModifiedBy>Caroline ROZENFARB</cp:lastModifiedBy>
  <cp:revision>2</cp:revision>
  <cp:lastPrinted>2021-02-19T15:48:00Z</cp:lastPrinted>
  <dcterms:created xsi:type="dcterms:W3CDTF">2021-09-17T16:19:00Z</dcterms:created>
  <dcterms:modified xsi:type="dcterms:W3CDTF">2021-09-17T16:19:00Z</dcterms:modified>
</cp:coreProperties>
</file>